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0E3048" w14:textId="1E2513C3" w:rsidR="00DD555F" w:rsidRDefault="00DD555F">
      <w:r>
        <w:rPr>
          <w:noProof/>
        </w:rPr>
        <w:drawing>
          <wp:inline distT="0" distB="0" distL="0" distR="0" wp14:anchorId="0F73DBB6" wp14:editId="0716CE92">
            <wp:extent cx="6848475" cy="2445884"/>
            <wp:effectExtent l="0" t="0" r="0" b="0"/>
            <wp:docPr id="10268120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12051" name=""/>
                    <pic:cNvPicPr/>
                  </pic:nvPicPr>
                  <pic:blipFill rotWithShape="1">
                    <a:blip r:embed="rId4"/>
                    <a:srcRect l="2222" t="19750" r="55000" b="25938"/>
                    <a:stretch/>
                  </pic:blipFill>
                  <pic:spPr bwMode="auto">
                    <a:xfrm>
                      <a:off x="0" y="0"/>
                      <a:ext cx="6891951" cy="246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1DA0D" w14:textId="4A09BCA8" w:rsidR="00B14D6B" w:rsidRPr="00DD555F" w:rsidRDefault="00DD555F" w:rsidP="00B14D6B">
      <w:pPr>
        <w:jc w:val="center"/>
        <w:rPr>
          <w:sz w:val="48"/>
          <w:szCs w:val="48"/>
        </w:rPr>
      </w:pPr>
      <w:r w:rsidRPr="00DD555F">
        <w:rPr>
          <w:sz w:val="48"/>
          <w:szCs w:val="48"/>
        </w:rPr>
        <w:t xml:space="preserve">Thursday </w:t>
      </w:r>
      <w:r w:rsidR="00B14D6B" w:rsidRPr="00DD555F">
        <w:rPr>
          <w:sz w:val="48"/>
          <w:szCs w:val="48"/>
        </w:rPr>
        <w:t>March 27</w:t>
      </w:r>
      <w:r w:rsidRPr="00DD555F">
        <w:rPr>
          <w:sz w:val="48"/>
          <w:szCs w:val="48"/>
        </w:rPr>
        <w:t xml:space="preserve">, </w:t>
      </w:r>
      <w:r w:rsidR="006629F9">
        <w:rPr>
          <w:sz w:val="48"/>
          <w:szCs w:val="48"/>
        </w:rPr>
        <w:t xml:space="preserve">2025 </w:t>
      </w:r>
      <w:r w:rsidRPr="00DD555F">
        <w:rPr>
          <w:sz w:val="48"/>
          <w:szCs w:val="48"/>
        </w:rPr>
        <w:t xml:space="preserve">7:30 p.m. </w:t>
      </w:r>
    </w:p>
    <w:p w14:paraId="01B57704" w14:textId="0F1C5F41" w:rsidR="00DD555F" w:rsidRPr="00DD555F" w:rsidRDefault="00DD555F" w:rsidP="00B14D6B">
      <w:pPr>
        <w:jc w:val="center"/>
        <w:rPr>
          <w:sz w:val="48"/>
          <w:szCs w:val="48"/>
        </w:rPr>
      </w:pPr>
      <w:r w:rsidRPr="00DD555F">
        <w:rPr>
          <w:sz w:val="48"/>
          <w:szCs w:val="48"/>
        </w:rPr>
        <w:t>Orpheum Theater Omaha, NE</w:t>
      </w:r>
    </w:p>
    <w:p w14:paraId="00207C07" w14:textId="3399A07D" w:rsidR="00094445" w:rsidRDefault="00B14D6B">
      <w:pPr>
        <w:rPr>
          <w:rFonts w:ascii="Roboto" w:hAnsi="Roboto"/>
          <w:color w:val="252525"/>
          <w:shd w:val="clear" w:color="auto" w:fill="FFFFFF"/>
        </w:rPr>
      </w:pPr>
      <w:r>
        <w:rPr>
          <w:rFonts w:ascii="Roboto" w:hAnsi="Roboto"/>
          <w:color w:val="252525"/>
          <w:shd w:val="clear" w:color="auto" w:fill="FFFFFF"/>
        </w:rPr>
        <w:t>The musical earned 13 2023 Tony award nominations</w:t>
      </w:r>
      <w:r w:rsidR="00DD555F">
        <w:rPr>
          <w:rFonts w:ascii="Roboto" w:hAnsi="Roboto"/>
          <w:color w:val="252525"/>
          <w:shd w:val="clear" w:color="auto" w:fill="FFFFFF"/>
        </w:rPr>
        <w:t xml:space="preserve">.  SOME LIKE IT HOT </w:t>
      </w:r>
      <w:r>
        <w:rPr>
          <w:rFonts w:ascii="Roboto" w:hAnsi="Roboto"/>
          <w:color w:val="252525"/>
          <w:shd w:val="clear" w:color="auto" w:fill="FFFFFF"/>
        </w:rPr>
        <w:t>follows two Prohibition-era jazz musicians in Chicago (played on screen by Tony Curtis and Jack Lemmon), who witness a mob hit and go into hiding by disguising themselves as members of an all-female band. Through their escape plot, the two become enamored with the band's singer and ukulele player, Sugar, played on screen by Marilyn Monroe.</w:t>
      </w:r>
    </w:p>
    <w:p w14:paraId="1E9E0248" w14:textId="77777777" w:rsidR="00CE7282" w:rsidRDefault="00CE7282" w:rsidP="00621B24">
      <w:pPr>
        <w:jc w:val="center"/>
        <w:rPr>
          <w:rFonts w:ascii="Roboto" w:hAnsi="Roboto"/>
          <w:b/>
          <w:bCs/>
          <w:i/>
          <w:iCs/>
          <w:color w:val="FF0000"/>
          <w:u w:val="single"/>
          <w:shd w:val="clear" w:color="auto" w:fill="FFFFFF"/>
        </w:rPr>
      </w:pPr>
    </w:p>
    <w:p w14:paraId="10E95999" w14:textId="4D7BBA11" w:rsidR="00621B24" w:rsidRDefault="00DD555F" w:rsidP="00621B24">
      <w:pPr>
        <w:jc w:val="center"/>
        <w:rPr>
          <w:rFonts w:ascii="Roboto" w:hAnsi="Roboto"/>
          <w:b/>
          <w:bCs/>
          <w:i/>
          <w:iCs/>
          <w:color w:val="FF0000"/>
          <w:u w:val="single"/>
          <w:shd w:val="clear" w:color="auto" w:fill="FFFFFF"/>
        </w:rPr>
      </w:pPr>
      <w:r w:rsidRPr="00DD555F">
        <w:rPr>
          <w:rFonts w:ascii="Roboto" w:hAnsi="Roboto"/>
          <w:b/>
          <w:bCs/>
          <w:i/>
          <w:iCs/>
          <w:color w:val="FF0000"/>
          <w:u w:val="single"/>
          <w:shd w:val="clear" w:color="auto" w:fill="FFFFFF"/>
        </w:rPr>
        <w:t xml:space="preserve">NEW FOR THIS SHOW: Limited </w:t>
      </w:r>
      <w:r w:rsidR="00621B24">
        <w:rPr>
          <w:rFonts w:ascii="Roboto" w:hAnsi="Roboto"/>
          <w:b/>
          <w:bCs/>
          <w:i/>
          <w:iCs/>
          <w:color w:val="FF0000"/>
          <w:u w:val="single"/>
          <w:shd w:val="clear" w:color="auto" w:fill="FFFFFF"/>
        </w:rPr>
        <w:t xml:space="preserve">number of </w:t>
      </w:r>
      <w:r w:rsidRPr="00DD555F">
        <w:rPr>
          <w:rFonts w:ascii="Roboto" w:hAnsi="Roboto"/>
          <w:b/>
          <w:bCs/>
          <w:i/>
          <w:iCs/>
          <w:color w:val="FF0000"/>
          <w:u w:val="single"/>
          <w:shd w:val="clear" w:color="auto" w:fill="FFFFFF"/>
        </w:rPr>
        <w:t>tickets available for our Omaha customers.</w:t>
      </w:r>
    </w:p>
    <w:p w14:paraId="263A6788" w14:textId="73D6C250" w:rsidR="00DD555F" w:rsidRPr="00DD555F" w:rsidRDefault="00DD555F" w:rsidP="00621B24">
      <w:pPr>
        <w:jc w:val="center"/>
        <w:rPr>
          <w:rFonts w:ascii="Roboto" w:hAnsi="Roboto"/>
          <w:b/>
          <w:bCs/>
          <w:i/>
          <w:iCs/>
          <w:color w:val="FF0000"/>
          <w:u w:val="single"/>
          <w:shd w:val="clear" w:color="auto" w:fill="FFFFFF"/>
        </w:rPr>
      </w:pPr>
      <w:r w:rsidRPr="00DD555F">
        <w:rPr>
          <w:rFonts w:ascii="Roboto" w:hAnsi="Roboto"/>
          <w:b/>
          <w:bCs/>
          <w:i/>
          <w:iCs/>
          <w:color w:val="FF0000"/>
          <w:u w:val="single"/>
          <w:shd w:val="clear" w:color="auto" w:fill="FFFFFF"/>
        </w:rPr>
        <w:t>Cost includes, Dinner before the show and show ticket.</w:t>
      </w:r>
      <w:r w:rsidR="00621B24">
        <w:rPr>
          <w:rFonts w:ascii="Roboto" w:hAnsi="Roboto"/>
          <w:b/>
          <w:bCs/>
          <w:i/>
          <w:iCs/>
          <w:color w:val="FF0000"/>
          <w:u w:val="single"/>
          <w:shd w:val="clear" w:color="auto" w:fill="FFFFFF"/>
        </w:rPr>
        <w:t xml:space="preserve">  </w:t>
      </w:r>
      <w:r w:rsidR="00621B24" w:rsidRPr="00621B24">
        <w:rPr>
          <w:rFonts w:ascii="Roboto" w:hAnsi="Roboto"/>
          <w:b/>
          <w:bCs/>
          <w:i/>
          <w:iCs/>
          <w:color w:val="FF0000"/>
          <w:sz w:val="28"/>
          <w:szCs w:val="28"/>
          <w:u w:val="single"/>
          <w:shd w:val="clear" w:color="auto" w:fill="FFFFFF"/>
        </w:rPr>
        <w:t>$125.00 for Omaha Customers</w:t>
      </w:r>
    </w:p>
    <w:p w14:paraId="0BD020A0" w14:textId="77777777" w:rsidR="00621B24" w:rsidRDefault="00621B24" w:rsidP="00DD555F">
      <w:pPr>
        <w:jc w:val="center"/>
        <w:rPr>
          <w:i/>
          <w:sz w:val="36"/>
          <w:szCs w:val="36"/>
        </w:rPr>
      </w:pPr>
    </w:p>
    <w:p w14:paraId="1B4FA4A3" w14:textId="0E16F410" w:rsidR="00621B24" w:rsidRDefault="00621B24" w:rsidP="00DD555F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Cost $1</w:t>
      </w:r>
      <w:r w:rsidR="00E83685">
        <w:rPr>
          <w:i/>
          <w:sz w:val="36"/>
          <w:szCs w:val="36"/>
        </w:rPr>
        <w:t>80</w:t>
      </w:r>
      <w:r>
        <w:rPr>
          <w:i/>
          <w:sz w:val="36"/>
          <w:szCs w:val="36"/>
        </w:rPr>
        <w:t>.00</w:t>
      </w:r>
    </w:p>
    <w:p w14:paraId="170492E6" w14:textId="381F1404" w:rsidR="00DD555F" w:rsidRDefault="00DD555F" w:rsidP="00DD555F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Tour includes:</w:t>
      </w:r>
    </w:p>
    <w:p w14:paraId="25843E40" w14:textId="77777777" w:rsidR="00DD555F" w:rsidRDefault="00DD555F" w:rsidP="00DD555F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-Deluxe motor coach transportation from Kearney with  </w:t>
      </w:r>
    </w:p>
    <w:p w14:paraId="5D54D5AB" w14:textId="0D2F4EE5" w:rsidR="00DD555F" w:rsidRDefault="00CE7282" w:rsidP="00DD555F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pickups</w:t>
      </w:r>
      <w:r w:rsidR="00DD555F">
        <w:rPr>
          <w:i/>
          <w:sz w:val="36"/>
          <w:szCs w:val="36"/>
        </w:rPr>
        <w:t xml:space="preserve"> in Grand Island</w:t>
      </w:r>
      <w:r w:rsidR="00621B24">
        <w:rPr>
          <w:i/>
          <w:sz w:val="36"/>
          <w:szCs w:val="36"/>
        </w:rPr>
        <w:t>,</w:t>
      </w:r>
      <w:r w:rsidR="00DD555F">
        <w:rPr>
          <w:i/>
          <w:sz w:val="36"/>
          <w:szCs w:val="36"/>
        </w:rPr>
        <w:t xml:space="preserve"> I80/281</w:t>
      </w:r>
      <w:r w:rsidR="00621B24">
        <w:rPr>
          <w:i/>
          <w:sz w:val="36"/>
          <w:szCs w:val="36"/>
        </w:rPr>
        <w:t xml:space="preserve"> exit and Lincoln</w:t>
      </w:r>
    </w:p>
    <w:p w14:paraId="1A95F8B6" w14:textId="008BBEA0" w:rsidR="00DD555F" w:rsidRDefault="00DD555F" w:rsidP="00DD555F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-</w:t>
      </w:r>
      <w:r w:rsidR="00AB5FB0">
        <w:rPr>
          <w:i/>
          <w:sz w:val="36"/>
          <w:szCs w:val="36"/>
        </w:rPr>
        <w:t>Dinner before the show</w:t>
      </w:r>
      <w:r>
        <w:rPr>
          <w:i/>
          <w:sz w:val="36"/>
          <w:szCs w:val="36"/>
        </w:rPr>
        <w:t xml:space="preserve"> </w:t>
      </w:r>
    </w:p>
    <w:p w14:paraId="06730DB3" w14:textId="6DD24C32" w:rsidR="00DD555F" w:rsidRDefault="00DD555F" w:rsidP="00DD555F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>-</w:t>
      </w:r>
      <w:r w:rsidR="00CE7282">
        <w:rPr>
          <w:i/>
          <w:sz w:val="36"/>
          <w:szCs w:val="36"/>
        </w:rPr>
        <w:t>Lower-level</w:t>
      </w:r>
      <w:r>
        <w:rPr>
          <w:i/>
          <w:sz w:val="36"/>
          <w:szCs w:val="36"/>
        </w:rPr>
        <w:t xml:space="preserve"> ticket for the show</w:t>
      </w:r>
    </w:p>
    <w:p w14:paraId="06E14C9F" w14:textId="4A8051DF" w:rsidR="00DD555F" w:rsidRDefault="00DD555F" w:rsidP="00DD555F">
      <w:pPr>
        <w:jc w:val="center"/>
        <w:rPr>
          <w:i/>
          <w:sz w:val="24"/>
          <w:szCs w:val="24"/>
        </w:rPr>
      </w:pPr>
      <w:r w:rsidRPr="001C27CA">
        <w:rPr>
          <w:i/>
          <w:sz w:val="24"/>
          <w:szCs w:val="24"/>
        </w:rPr>
        <w:t>Full payment is due with reservation.  Cancellation Policy: If we have a waitlist, full refund is available</w:t>
      </w:r>
    </w:p>
    <w:p w14:paraId="0C4512E8" w14:textId="77777777" w:rsidR="00DD555F" w:rsidRPr="00261E1A" w:rsidRDefault="00DD555F" w:rsidP="00DD555F">
      <w:pPr>
        <w:widowControl w:val="0"/>
        <w:spacing w:after="0" w:line="240" w:lineRule="exact"/>
        <w:ind w:firstLine="360"/>
        <w:jc w:val="center"/>
        <w:rPr>
          <w:rFonts w:ascii="Arial" w:eastAsia="Times New Roman" w:hAnsi="Arial" w:cs="Arial"/>
          <w:color w:val="000000"/>
          <w:kern w:val="28"/>
          <w:sz w:val="20"/>
          <w:szCs w:val="20"/>
          <w14:cntxtAlts/>
        </w:rPr>
      </w:pPr>
      <w:r w:rsidRPr="00261E1A">
        <w:rPr>
          <w:rFonts w:ascii="Arial" w:eastAsia="Times New Roman" w:hAnsi="Arial" w:cs="Arial"/>
          <w:color w:val="000000"/>
          <w:kern w:val="28"/>
          <w:sz w:val="20"/>
          <w:szCs w:val="20"/>
          <w14:cntxtAlts/>
        </w:rPr>
        <w:t xml:space="preserve">For reservations or more information, please call: </w:t>
      </w:r>
    </w:p>
    <w:p w14:paraId="50F30906" w14:textId="77777777" w:rsidR="00DD555F" w:rsidRPr="00261E1A" w:rsidRDefault="00DD555F" w:rsidP="00DD555F">
      <w:pPr>
        <w:widowControl w:val="0"/>
        <w:spacing w:after="0" w:line="240" w:lineRule="exact"/>
        <w:ind w:firstLine="360"/>
        <w:jc w:val="center"/>
        <w:rPr>
          <w:rFonts w:ascii="Arial" w:eastAsia="Times New Roman" w:hAnsi="Arial" w:cs="Arial"/>
          <w:color w:val="000000"/>
          <w:kern w:val="28"/>
          <w:sz w:val="20"/>
          <w:szCs w:val="20"/>
          <w14:cntxtAlts/>
        </w:rPr>
      </w:pPr>
      <w:r w:rsidRPr="00261E1A">
        <w:rPr>
          <w:rFonts w:ascii="Arial" w:eastAsia="Times New Roman" w:hAnsi="Arial" w:cs="Arial"/>
          <w:color w:val="000000"/>
          <w:kern w:val="28"/>
          <w:sz w:val="20"/>
          <w:szCs w:val="20"/>
          <w14:cntxtAlts/>
        </w:rPr>
        <w:t>Linda Green at: 308-389-8783</w:t>
      </w:r>
      <w:r>
        <w:rPr>
          <w:rFonts w:ascii="Arial" w:eastAsia="Times New Roman" w:hAnsi="Arial" w:cs="Arial"/>
          <w:color w:val="000000"/>
          <w:kern w:val="28"/>
          <w:sz w:val="20"/>
          <w:szCs w:val="20"/>
          <w14:cntxtAlts/>
        </w:rPr>
        <w:t xml:space="preserve"> linda.green@5pointsbank.com</w:t>
      </w:r>
    </w:p>
    <w:p w14:paraId="15C61579" w14:textId="0C47C361" w:rsidR="00DD555F" w:rsidRDefault="00DD555F" w:rsidP="00621B24">
      <w:pPr>
        <w:widowControl w:val="0"/>
        <w:spacing w:after="0" w:line="240" w:lineRule="exact"/>
        <w:ind w:firstLine="360"/>
        <w:jc w:val="center"/>
      </w:pPr>
      <w:r w:rsidRPr="00261E1A">
        <w:rPr>
          <w:rFonts w:ascii="Arial" w:eastAsia="Times New Roman" w:hAnsi="Arial" w:cs="Arial"/>
          <w:color w:val="000000"/>
          <w:kern w:val="28"/>
          <w:sz w:val="20"/>
          <w:szCs w:val="20"/>
          <w14:cntxtAlts/>
        </w:rPr>
        <w:t>or Tracey at: 308-234-6171</w:t>
      </w:r>
      <w:r>
        <w:rPr>
          <w:rFonts w:ascii="Arial" w:eastAsia="Times New Roman" w:hAnsi="Arial" w:cs="Arial"/>
          <w:color w:val="000000"/>
          <w:kern w:val="28"/>
          <w:sz w:val="20"/>
          <w:szCs w:val="20"/>
          <w14:cntxtAlts/>
        </w:rPr>
        <w:t xml:space="preserve"> tracey.shada@5pointsbank.com</w:t>
      </w:r>
    </w:p>
    <w:sectPr w:rsidR="00DD555F" w:rsidSect="00B14D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D6B"/>
    <w:rsid w:val="00094445"/>
    <w:rsid w:val="00621B24"/>
    <w:rsid w:val="006629F9"/>
    <w:rsid w:val="00AB5FB0"/>
    <w:rsid w:val="00B14D6B"/>
    <w:rsid w:val="00CE7282"/>
    <w:rsid w:val="00DD555F"/>
    <w:rsid w:val="00E8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A3DC1"/>
  <w15:chartTrackingRefBased/>
  <w15:docId w15:val="{159A3C64-3127-435B-886B-960EC5BE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14D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Green</dc:creator>
  <cp:keywords/>
  <dc:description/>
  <cp:lastModifiedBy>Linda Green</cp:lastModifiedBy>
  <cp:revision>4</cp:revision>
  <cp:lastPrinted>2024-09-06T19:05:00Z</cp:lastPrinted>
  <dcterms:created xsi:type="dcterms:W3CDTF">2024-08-29T14:37:00Z</dcterms:created>
  <dcterms:modified xsi:type="dcterms:W3CDTF">2024-09-06T19:34:00Z</dcterms:modified>
</cp:coreProperties>
</file>